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1"/>
        <w:tblpPr w:leftFromText="180" w:rightFromText="180" w:vertAnchor="text" w:horzAnchor="page" w:tblpX="5903" w:tblpY="-577"/>
        <w:tblW w:w="0" w:type="auto"/>
        <w:tblLook w:val="04A0" w:firstRow="1" w:lastRow="0" w:firstColumn="1" w:lastColumn="0" w:noHBand="0" w:noVBand="1"/>
      </w:tblPr>
      <w:tblGrid>
        <w:gridCol w:w="5280"/>
      </w:tblGrid>
      <w:tr w:rsidR="00B92D0F" w14:paraId="18F9E16A" w14:textId="77777777" w:rsidTr="00B92D0F">
        <w:trPr>
          <w:trHeight w:val="1408"/>
        </w:trPr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</w:tcPr>
          <w:p w14:paraId="2E589FDE" w14:textId="77777777" w:rsidR="00B92D0F" w:rsidRDefault="00B92D0F" w:rsidP="00B92D0F">
            <w:pPr>
              <w:contextualSpacing/>
              <w:rPr>
                <w:rFonts w:ascii="PDF417x" w:hAnsi="PDF417x"/>
                <w:sz w:val="24"/>
                <w:szCs w:val="24"/>
              </w:rPr>
            </w:pPr>
            <w:bookmarkStart w:id="0" w:name="_Hlk107255613"/>
            <w:r>
              <w:rPr>
                <w:rFonts w:ascii="PDF417x" w:hAnsi="PDF417x"/>
                <w:sz w:val="24"/>
                <w:szCs w:val="24"/>
              </w:rPr>
              <w:t>+*xfs*pvs*lsu*cvA*oaw*uEw*Drq*tBi*ckk*klD*pBk*-</w:t>
            </w:r>
            <w:r>
              <w:rPr>
                <w:rFonts w:ascii="PDF417x" w:hAnsi="PDF417x"/>
                <w:sz w:val="24"/>
                <w:szCs w:val="24"/>
              </w:rPr>
              <w:br/>
              <w:t>+*yqw*wsu*yaF*sct*xaa*wEv*EDt*xku*ykn*jus*zew*-</w:t>
            </w:r>
            <w:r>
              <w:rPr>
                <w:rFonts w:ascii="PDF417x" w:hAnsi="PDF417x"/>
                <w:sz w:val="24"/>
                <w:szCs w:val="24"/>
              </w:rPr>
              <w:br/>
              <w:t>+*eDs*lyd*lyd*lyd*lyd*lyd*jBc*jbi*tjo*blq*zfE*-</w:t>
            </w:r>
            <w:r>
              <w:rPr>
                <w:rFonts w:ascii="PDF417x" w:hAnsi="PDF417x"/>
                <w:sz w:val="24"/>
                <w:szCs w:val="24"/>
              </w:rPr>
              <w:br/>
              <w:t>+*ftw*tnb*stD*BdA*raB*maw*kuB*Bgs*Ctk*aDB*onA*-</w:t>
            </w:r>
            <w:r>
              <w:rPr>
                <w:rFonts w:ascii="PDF417x" w:hAnsi="PDF417x"/>
                <w:sz w:val="24"/>
                <w:szCs w:val="24"/>
              </w:rPr>
              <w:br/>
              <w:t>+*ftA*jEj*wCo*Dxi*ygl*xgg*roz*dzb*yxo*wCo*uws*-</w:t>
            </w:r>
            <w:r>
              <w:rPr>
                <w:rFonts w:ascii="PDF417x" w:hAnsi="PDF417x"/>
                <w:sz w:val="24"/>
                <w:szCs w:val="24"/>
              </w:rPr>
              <w:br/>
              <w:t>+*xjq*rtB*EBj*xjq*bnD*otz*zEu*yfo*ljt*yrn*uzq*-</w:t>
            </w:r>
            <w:r>
              <w:rPr>
                <w:rFonts w:ascii="PDF417x" w:hAnsi="PDF417x"/>
                <w:sz w:val="24"/>
                <w:szCs w:val="24"/>
              </w:rPr>
              <w:br/>
            </w:r>
          </w:p>
        </w:tc>
      </w:tr>
      <w:bookmarkEnd w:id="0"/>
    </w:tbl>
    <w:tbl>
      <w:tblPr>
        <w:tblStyle w:val="TableGrid1"/>
        <w:tblpPr w:leftFromText="180" w:rightFromText="180" w:vertAnchor="text" w:horzAnchor="page" w:tblpX="5738" w:tblpY="-633"/>
        <w:tblW w:w="0" w:type="auto"/>
        <w:tblLook w:val="04A0" w:firstRow="1" w:lastRow="0" w:firstColumn="1" w:lastColumn="0" w:noHBand="0" w:noVBand="1"/>
      </w:tblPr>
      <w:tblGrid>
        <w:gridCol w:w="5280"/>
      </w:tblGrid>
      <w:tr w:rsidR="00B92D0F" w:rsidRPr="00B92D0F" w14:paraId="2F6E1E83" w14:textId="77777777" w:rsidTr="00B92D0F">
        <w:trPr>
          <w:trHeight w:val="1408"/>
        </w:trPr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</w:tcPr>
          <w:p w14:paraId="5BFA6128" w14:textId="77777777" w:rsidR="00B92D0F" w:rsidRPr="00B92D0F" w:rsidRDefault="00B92D0F" w:rsidP="00A836D0">
            <w:pPr>
              <w:contextualSpacing/>
              <w:rPr>
                <w:rFonts w:ascii="PDF417x" w:eastAsia="Times New Roman" w:hAnsi="PDF417x" w:cs="Times New Roman"/>
                <w:sz w:val="24"/>
                <w:szCs w:val="24"/>
              </w:rPr>
            </w:pPr>
          </w:p>
        </w:tc>
      </w:tr>
    </w:tbl>
    <w:p w14:paraId="75F812B6" w14:textId="77777777" w:rsidR="008C5FE5" w:rsidRDefault="008C5FE5" w:rsidP="00B92D0F">
      <w:pPr>
        <w:jc w:val="both"/>
        <w:rPr>
          <w:rFonts w:ascii="Calibri" w:eastAsia="Times New Roman" w:hAnsi="Calibri" w:cs="Calibri"/>
          <w:noProof w:val="0"/>
          <w:color w:val="000000"/>
          <w:lang w:eastAsia="hr-HR"/>
        </w:rPr>
      </w:pPr>
    </w:p>
    <w:p w14:paraId="3379EE20" w14:textId="6752C115" w:rsidR="00B92D0F" w:rsidRDefault="00B92D0F" w:rsidP="00B92D0F">
      <w:pPr>
        <w:jc w:val="both"/>
        <w:rPr>
          <w:rFonts w:eastAsia="Times New Roman" w:cs="Times New Roman"/>
          <w:noProof w:val="0"/>
        </w:rPr>
      </w:pPr>
    </w:p>
    <w:p w14:paraId="6CC630EC" w14:textId="0A4FB5F7" w:rsidR="00BF11A4" w:rsidRDefault="00BF11A4" w:rsidP="00B92D0F">
      <w:pPr>
        <w:jc w:val="both"/>
        <w:rPr>
          <w:rFonts w:eastAsia="Times New Roman" w:cs="Times New Roman"/>
          <w:noProof w:val="0"/>
        </w:rPr>
      </w:pPr>
    </w:p>
    <w:p w14:paraId="2F046B52" w14:textId="5795F12B" w:rsidR="00BF11A4" w:rsidRDefault="00BF11A4" w:rsidP="00B92D0F">
      <w:pPr>
        <w:jc w:val="both"/>
        <w:rPr>
          <w:rFonts w:eastAsia="Times New Roman" w:cs="Times New Roman"/>
          <w:noProof w:val="0"/>
        </w:rPr>
      </w:pPr>
    </w:p>
    <w:p w14:paraId="2E51EA4B" w14:textId="179619C3" w:rsidR="00BF11A4" w:rsidRDefault="00BF11A4" w:rsidP="00B92D0F">
      <w:pPr>
        <w:jc w:val="both"/>
        <w:rPr>
          <w:rFonts w:eastAsia="Times New Roman" w:cs="Times New Roman"/>
          <w:noProof w:val="0"/>
        </w:rPr>
      </w:pPr>
    </w:p>
    <w:p w14:paraId="7467117F" w14:textId="3117362A" w:rsidR="00BF11A4" w:rsidRDefault="00BF11A4" w:rsidP="00B92D0F">
      <w:pPr>
        <w:jc w:val="both"/>
        <w:rPr>
          <w:rFonts w:eastAsia="Times New Roman" w:cs="Times New Roman"/>
          <w:noProof w:val="0"/>
        </w:rPr>
      </w:pPr>
    </w:p>
    <w:p w14:paraId="6285BB01" w14:textId="3F63F5B9" w:rsidR="00BF11A4" w:rsidRDefault="00BF11A4" w:rsidP="00B92D0F">
      <w:pPr>
        <w:jc w:val="both"/>
        <w:rPr>
          <w:rFonts w:eastAsia="Times New Roman" w:cs="Times New Roman"/>
          <w:noProof w:val="0"/>
        </w:rPr>
      </w:pPr>
    </w:p>
    <w:p w14:paraId="78D6844F" w14:textId="589EBD30" w:rsidR="00BF11A4" w:rsidRDefault="00BF11A4" w:rsidP="00B92D0F">
      <w:pPr>
        <w:jc w:val="both"/>
        <w:rPr>
          <w:rFonts w:eastAsia="Times New Roman" w:cs="Times New Roman"/>
          <w:noProof w:val="0"/>
        </w:rPr>
      </w:pPr>
    </w:p>
    <w:p w14:paraId="5CCCC941" w14:textId="3751B541" w:rsidR="00BF11A4" w:rsidRDefault="00BF11A4" w:rsidP="00B92D0F">
      <w:pPr>
        <w:jc w:val="both"/>
        <w:rPr>
          <w:rFonts w:eastAsia="Times New Roman" w:cs="Times New Roman"/>
          <w:noProof w:val="0"/>
        </w:rPr>
      </w:pPr>
    </w:p>
    <w:p w14:paraId="54A35501" w14:textId="1900F1C4" w:rsidR="00BF11A4" w:rsidRDefault="00BF11A4" w:rsidP="00B92D0F">
      <w:pPr>
        <w:jc w:val="both"/>
        <w:rPr>
          <w:rFonts w:eastAsia="Times New Roman" w:cs="Times New Roman"/>
          <w:noProof w:val="0"/>
        </w:rPr>
      </w:pPr>
    </w:p>
    <w:p w14:paraId="54479CFB" w14:textId="5A5E2C8A" w:rsidR="00BF11A4" w:rsidRDefault="00BF11A4" w:rsidP="00B92D0F">
      <w:pPr>
        <w:jc w:val="both"/>
        <w:rPr>
          <w:rFonts w:eastAsia="Times New Roman" w:cs="Times New Roman"/>
          <w:noProof w:val="0"/>
        </w:rPr>
      </w:pPr>
    </w:p>
    <w:p w14:paraId="69DF7E6D" w14:textId="3E0202B3" w:rsidR="00BF11A4" w:rsidRDefault="00BF11A4" w:rsidP="00B92D0F">
      <w:pPr>
        <w:jc w:val="both"/>
        <w:rPr>
          <w:rFonts w:eastAsia="Times New Roman" w:cs="Times New Roman"/>
          <w:noProof w:val="0"/>
        </w:rPr>
      </w:pPr>
    </w:p>
    <w:p w14:paraId="6E2E6477" w14:textId="04D12876" w:rsidR="00BF11A4" w:rsidRDefault="00BF11A4" w:rsidP="00B92D0F">
      <w:pPr>
        <w:jc w:val="both"/>
        <w:rPr>
          <w:rFonts w:eastAsia="Times New Roman" w:cs="Times New Roman"/>
          <w:noProof w:val="0"/>
        </w:rPr>
      </w:pPr>
    </w:p>
    <w:p w14:paraId="6709FAD3" w14:textId="04E86731" w:rsidR="00BF11A4" w:rsidRDefault="00BF11A4" w:rsidP="00B92D0F">
      <w:pPr>
        <w:jc w:val="both"/>
        <w:rPr>
          <w:rFonts w:eastAsia="Times New Roman" w:cs="Times New Roman"/>
          <w:noProof w:val="0"/>
        </w:rPr>
      </w:pPr>
    </w:p>
    <w:p w14:paraId="62CB83E9" w14:textId="34907BEE" w:rsidR="00BF11A4" w:rsidRDefault="00BF11A4" w:rsidP="00B92D0F">
      <w:pPr>
        <w:jc w:val="both"/>
        <w:rPr>
          <w:rFonts w:eastAsia="Times New Roman" w:cs="Times New Roman"/>
          <w:noProof w:val="0"/>
        </w:rPr>
      </w:pPr>
    </w:p>
    <w:p w14:paraId="25EF1DB9" w14:textId="615407E3" w:rsidR="00BF11A4" w:rsidRDefault="00BF11A4" w:rsidP="00B92D0F">
      <w:pPr>
        <w:jc w:val="both"/>
        <w:rPr>
          <w:rFonts w:eastAsia="Times New Roman" w:cs="Times New Roman"/>
          <w:noProof w:val="0"/>
        </w:rPr>
      </w:pPr>
    </w:p>
    <w:p w14:paraId="6FBF8CD1" w14:textId="228A29B6" w:rsidR="00BF11A4" w:rsidRDefault="00BF11A4" w:rsidP="00B92D0F">
      <w:pPr>
        <w:jc w:val="both"/>
        <w:rPr>
          <w:rFonts w:eastAsia="Times New Roman" w:cs="Times New Roman"/>
          <w:noProof w:val="0"/>
        </w:rPr>
      </w:pPr>
    </w:p>
    <w:p w14:paraId="296EE14B" w14:textId="1DC5BA3D" w:rsidR="00BF11A4" w:rsidRDefault="00BF11A4" w:rsidP="00B92D0F">
      <w:pPr>
        <w:jc w:val="both"/>
        <w:rPr>
          <w:rFonts w:eastAsia="Times New Roman" w:cs="Times New Roman"/>
          <w:noProof w:val="0"/>
        </w:rPr>
      </w:pPr>
    </w:p>
    <w:p w14:paraId="45866E48" w14:textId="51419BDE" w:rsidR="00BF11A4" w:rsidRDefault="00BF11A4" w:rsidP="00B92D0F">
      <w:pPr>
        <w:jc w:val="both"/>
        <w:rPr>
          <w:rFonts w:eastAsia="Times New Roman" w:cs="Times New Roman"/>
          <w:noProof w:val="0"/>
        </w:rPr>
      </w:pPr>
    </w:p>
    <w:p w14:paraId="5D057A13" w14:textId="77777777" w:rsidR="00BF11A4" w:rsidRPr="00B92D0F" w:rsidRDefault="00BF11A4" w:rsidP="00B92D0F">
      <w:pPr>
        <w:jc w:val="both"/>
        <w:rPr>
          <w:rFonts w:eastAsia="Times New Roman" w:cs="Times New Roman"/>
          <w:noProof w:val="0"/>
        </w:rPr>
      </w:pPr>
    </w:p>
    <w:p w14:paraId="6288A7D1" w14:textId="77777777" w:rsidR="00B92D0F" w:rsidRPr="00923AE8" w:rsidRDefault="00B92D0F" w:rsidP="00B92D0F">
      <w:pPr>
        <w:spacing w:after="160" w:line="259" w:lineRule="auto"/>
        <w:rPr>
          <w:rFonts w:ascii="Times New Roman" w:eastAsia="Times New Roman" w:hAnsi="Times New Roman" w:cs="Times New Roman"/>
          <w:noProof w:val="0"/>
          <w:sz w:val="24"/>
          <w:szCs w:val="24"/>
        </w:rPr>
      </w:pPr>
    </w:p>
    <w:p w14:paraId="0ECD113D" w14:textId="77777777" w:rsidR="00BF11A4" w:rsidRPr="00F5552D" w:rsidRDefault="00BF11A4" w:rsidP="00BF11A4">
      <w:pPr>
        <w:suppressAutoHyphens/>
        <w:autoSpaceDN w:val="0"/>
        <w:jc w:val="center"/>
        <w:textAlignment w:val="baseline"/>
        <w:rPr>
          <w:rFonts w:ascii="Times New Roman" w:eastAsia="Calibri" w:hAnsi="Times New Roman" w:cs="Times New Roman"/>
          <w:b/>
          <w:noProof w:val="0"/>
          <w:sz w:val="32"/>
          <w:szCs w:val="32"/>
        </w:rPr>
      </w:pPr>
      <w:r w:rsidRPr="00F5552D">
        <w:rPr>
          <w:rFonts w:ascii="Times New Roman" w:eastAsia="Calibri" w:hAnsi="Times New Roman" w:cs="Times New Roman"/>
          <w:b/>
          <w:noProof w:val="0"/>
          <w:sz w:val="32"/>
          <w:szCs w:val="32"/>
        </w:rPr>
        <w:t>Javno savjetovanje</w:t>
      </w:r>
    </w:p>
    <w:p w14:paraId="6C1AFF3D" w14:textId="77777777" w:rsidR="00BF11A4" w:rsidRPr="00F5552D" w:rsidRDefault="00BF11A4" w:rsidP="00BF11A4">
      <w:pPr>
        <w:suppressAutoHyphens/>
        <w:autoSpaceDN w:val="0"/>
        <w:jc w:val="center"/>
        <w:textAlignment w:val="baseline"/>
        <w:rPr>
          <w:rFonts w:ascii="Times New Roman" w:eastAsia="Calibri" w:hAnsi="Times New Roman" w:cs="Times New Roman"/>
          <w:b/>
          <w:noProof w:val="0"/>
          <w:sz w:val="32"/>
          <w:szCs w:val="32"/>
        </w:rPr>
      </w:pPr>
      <w:r w:rsidRPr="00F5552D">
        <w:rPr>
          <w:rFonts w:ascii="Times New Roman" w:eastAsia="Calibri" w:hAnsi="Times New Roman" w:cs="Times New Roman"/>
          <w:b/>
          <w:noProof w:val="0"/>
          <w:sz w:val="32"/>
          <w:szCs w:val="32"/>
        </w:rPr>
        <w:t>o nacrtu</w:t>
      </w:r>
      <w:r w:rsidRPr="00F5552D">
        <w:rPr>
          <w:rFonts w:ascii="Calibri" w:eastAsia="Calibri" w:hAnsi="Calibri" w:cs="Times New Roman"/>
          <w:b/>
          <w:noProof w:val="0"/>
        </w:rPr>
        <w:t xml:space="preserve"> </w:t>
      </w:r>
      <w:r>
        <w:rPr>
          <w:rFonts w:ascii="Times New Roman" w:eastAsia="Calibri" w:hAnsi="Times New Roman" w:cs="Times New Roman"/>
          <w:b/>
          <w:noProof w:val="0"/>
          <w:sz w:val="32"/>
          <w:szCs w:val="32"/>
        </w:rPr>
        <w:t xml:space="preserve">Odluke o utvrđivanju granice između naselja </w:t>
      </w:r>
      <w:proofErr w:type="spellStart"/>
      <w:r>
        <w:rPr>
          <w:rFonts w:ascii="Times New Roman" w:eastAsia="Calibri" w:hAnsi="Times New Roman" w:cs="Times New Roman"/>
          <w:b/>
          <w:noProof w:val="0"/>
          <w:sz w:val="32"/>
          <w:szCs w:val="32"/>
        </w:rPr>
        <w:t>Javorek</w:t>
      </w:r>
      <w:proofErr w:type="spellEnd"/>
      <w:r>
        <w:rPr>
          <w:rFonts w:ascii="Times New Roman" w:eastAsia="Calibri" w:hAnsi="Times New Roman" w:cs="Times New Roman"/>
          <w:b/>
          <w:noProof w:val="0"/>
          <w:sz w:val="32"/>
          <w:szCs w:val="32"/>
        </w:rPr>
        <w:t xml:space="preserve"> i </w:t>
      </w:r>
      <w:proofErr w:type="spellStart"/>
      <w:r>
        <w:rPr>
          <w:rFonts w:ascii="Times New Roman" w:eastAsia="Calibri" w:hAnsi="Times New Roman" w:cs="Times New Roman"/>
          <w:b/>
          <w:noProof w:val="0"/>
          <w:sz w:val="32"/>
          <w:szCs w:val="32"/>
        </w:rPr>
        <w:t>Grdanjci</w:t>
      </w:r>
      <w:proofErr w:type="spellEnd"/>
    </w:p>
    <w:p w14:paraId="62BEBC32" w14:textId="77777777" w:rsidR="00BF11A4" w:rsidRPr="00F5552D" w:rsidRDefault="00BF11A4" w:rsidP="00BF11A4">
      <w:pPr>
        <w:suppressAutoHyphens/>
        <w:autoSpaceDN w:val="0"/>
        <w:jc w:val="center"/>
        <w:textAlignment w:val="baseline"/>
        <w:rPr>
          <w:rFonts w:ascii="Times New Roman" w:eastAsia="Calibri" w:hAnsi="Times New Roman" w:cs="Times New Roman"/>
          <w:b/>
          <w:noProof w:val="0"/>
          <w:sz w:val="28"/>
          <w:szCs w:val="28"/>
        </w:rPr>
      </w:pPr>
    </w:p>
    <w:p w14:paraId="4A46BFE0" w14:textId="77777777" w:rsidR="00BF11A4" w:rsidRPr="00F5552D" w:rsidRDefault="00BF11A4" w:rsidP="00BF11A4">
      <w:pPr>
        <w:suppressAutoHyphens/>
        <w:autoSpaceDN w:val="0"/>
        <w:jc w:val="center"/>
        <w:textAlignment w:val="baseline"/>
        <w:rPr>
          <w:rFonts w:ascii="Times New Roman" w:eastAsia="Calibri" w:hAnsi="Times New Roman" w:cs="Times New Roman"/>
          <w:b/>
          <w:noProof w:val="0"/>
          <w:sz w:val="28"/>
          <w:szCs w:val="28"/>
        </w:rPr>
      </w:pPr>
    </w:p>
    <w:p w14:paraId="173BDBEE" w14:textId="77777777" w:rsidR="00BF11A4" w:rsidRPr="00F5552D" w:rsidRDefault="00BF11A4" w:rsidP="00BF11A4">
      <w:pPr>
        <w:suppressAutoHyphens/>
        <w:autoSpaceDN w:val="0"/>
        <w:jc w:val="center"/>
        <w:textAlignment w:val="baseline"/>
        <w:rPr>
          <w:rFonts w:ascii="Times New Roman" w:eastAsia="Calibri" w:hAnsi="Times New Roman" w:cs="Times New Roman"/>
          <w:b/>
          <w:noProof w:val="0"/>
          <w:sz w:val="28"/>
          <w:szCs w:val="28"/>
        </w:rPr>
      </w:pPr>
    </w:p>
    <w:p w14:paraId="6E70EDFC" w14:textId="77777777" w:rsidR="00BF11A4" w:rsidRPr="00F5552D" w:rsidRDefault="00BF11A4" w:rsidP="00BF11A4">
      <w:pPr>
        <w:suppressAutoHyphens/>
        <w:autoSpaceDN w:val="0"/>
        <w:jc w:val="center"/>
        <w:textAlignment w:val="baseline"/>
        <w:rPr>
          <w:rFonts w:ascii="Times New Roman" w:eastAsia="Calibri" w:hAnsi="Times New Roman" w:cs="Times New Roman"/>
          <w:b/>
          <w:noProof w:val="0"/>
          <w:sz w:val="28"/>
          <w:szCs w:val="28"/>
        </w:rPr>
      </w:pPr>
    </w:p>
    <w:p w14:paraId="7D66C30C" w14:textId="77777777" w:rsidR="00BF11A4" w:rsidRPr="00F5552D" w:rsidRDefault="00BF11A4" w:rsidP="00BF11A4">
      <w:pPr>
        <w:suppressAutoHyphens/>
        <w:autoSpaceDN w:val="0"/>
        <w:jc w:val="center"/>
        <w:textAlignment w:val="baseline"/>
        <w:rPr>
          <w:rFonts w:ascii="Times New Roman" w:eastAsia="Calibri" w:hAnsi="Times New Roman" w:cs="Times New Roman"/>
          <w:b/>
          <w:noProof w:val="0"/>
          <w:sz w:val="28"/>
          <w:szCs w:val="28"/>
        </w:rPr>
      </w:pPr>
    </w:p>
    <w:p w14:paraId="6A558FC7" w14:textId="77777777" w:rsidR="00BF11A4" w:rsidRPr="00F5552D" w:rsidRDefault="00BF11A4" w:rsidP="00BF11A4">
      <w:pPr>
        <w:suppressAutoHyphens/>
        <w:autoSpaceDN w:val="0"/>
        <w:jc w:val="center"/>
        <w:textAlignment w:val="baseline"/>
        <w:rPr>
          <w:rFonts w:ascii="Times New Roman" w:eastAsia="Calibri" w:hAnsi="Times New Roman" w:cs="Times New Roman"/>
          <w:b/>
          <w:noProof w:val="0"/>
          <w:sz w:val="28"/>
          <w:szCs w:val="28"/>
        </w:rPr>
      </w:pPr>
    </w:p>
    <w:p w14:paraId="6F79BF33" w14:textId="77777777" w:rsidR="00BF11A4" w:rsidRPr="00F5552D" w:rsidRDefault="00BF11A4" w:rsidP="00BF11A4">
      <w:pPr>
        <w:suppressAutoHyphens/>
        <w:autoSpaceDN w:val="0"/>
        <w:jc w:val="center"/>
        <w:textAlignment w:val="baseline"/>
        <w:rPr>
          <w:rFonts w:ascii="Times New Roman" w:eastAsia="Calibri" w:hAnsi="Times New Roman" w:cs="Times New Roman"/>
          <w:b/>
          <w:noProof w:val="0"/>
          <w:sz w:val="28"/>
          <w:szCs w:val="28"/>
        </w:rPr>
      </w:pPr>
    </w:p>
    <w:p w14:paraId="2CA8F5AC" w14:textId="77777777" w:rsidR="00BF11A4" w:rsidRPr="00F5552D" w:rsidRDefault="00BF11A4" w:rsidP="00BF11A4">
      <w:pPr>
        <w:suppressAutoHyphens/>
        <w:autoSpaceDN w:val="0"/>
        <w:jc w:val="center"/>
        <w:textAlignment w:val="baseline"/>
        <w:rPr>
          <w:rFonts w:ascii="Times New Roman" w:eastAsia="Calibri" w:hAnsi="Times New Roman" w:cs="Times New Roman"/>
          <w:b/>
          <w:noProof w:val="0"/>
          <w:sz w:val="28"/>
          <w:szCs w:val="28"/>
        </w:rPr>
      </w:pPr>
    </w:p>
    <w:p w14:paraId="68E5A1EC" w14:textId="77777777" w:rsidR="00BF11A4" w:rsidRPr="00F5552D" w:rsidRDefault="00BF11A4" w:rsidP="00BF11A4">
      <w:pPr>
        <w:suppressAutoHyphens/>
        <w:autoSpaceDN w:val="0"/>
        <w:jc w:val="center"/>
        <w:textAlignment w:val="baseline"/>
        <w:rPr>
          <w:rFonts w:ascii="Times New Roman" w:eastAsia="Calibri" w:hAnsi="Times New Roman" w:cs="Times New Roman"/>
          <w:b/>
          <w:noProof w:val="0"/>
          <w:sz w:val="28"/>
          <w:szCs w:val="28"/>
        </w:rPr>
      </w:pPr>
    </w:p>
    <w:p w14:paraId="4C81BDCA" w14:textId="77777777" w:rsidR="00BF11A4" w:rsidRPr="00F5552D" w:rsidRDefault="00BF11A4" w:rsidP="00BF11A4">
      <w:pPr>
        <w:suppressAutoHyphens/>
        <w:autoSpaceDN w:val="0"/>
        <w:jc w:val="center"/>
        <w:textAlignment w:val="baseline"/>
        <w:rPr>
          <w:rFonts w:ascii="Times New Roman" w:eastAsia="Calibri" w:hAnsi="Times New Roman" w:cs="Times New Roman"/>
          <w:b/>
          <w:noProof w:val="0"/>
          <w:sz w:val="28"/>
          <w:szCs w:val="28"/>
        </w:rPr>
      </w:pPr>
    </w:p>
    <w:p w14:paraId="285ACD2B" w14:textId="77777777" w:rsidR="00BF11A4" w:rsidRPr="00F5552D" w:rsidRDefault="00BF11A4" w:rsidP="00BF11A4">
      <w:pPr>
        <w:suppressAutoHyphens/>
        <w:autoSpaceDN w:val="0"/>
        <w:jc w:val="center"/>
        <w:textAlignment w:val="baseline"/>
        <w:rPr>
          <w:rFonts w:ascii="Times New Roman" w:eastAsia="Calibri" w:hAnsi="Times New Roman" w:cs="Times New Roman"/>
          <w:b/>
          <w:noProof w:val="0"/>
          <w:sz w:val="28"/>
          <w:szCs w:val="28"/>
        </w:rPr>
      </w:pPr>
    </w:p>
    <w:p w14:paraId="3E7DBBD8" w14:textId="3629105B" w:rsidR="00BF11A4" w:rsidRDefault="00BF11A4" w:rsidP="00BF11A4">
      <w:pPr>
        <w:suppressAutoHyphens/>
        <w:autoSpaceDN w:val="0"/>
        <w:jc w:val="center"/>
        <w:textAlignment w:val="baseline"/>
        <w:rPr>
          <w:rFonts w:ascii="Times New Roman" w:eastAsia="Calibri" w:hAnsi="Times New Roman" w:cs="Times New Roman"/>
          <w:b/>
          <w:noProof w:val="0"/>
          <w:sz w:val="28"/>
          <w:szCs w:val="28"/>
        </w:rPr>
      </w:pPr>
    </w:p>
    <w:p w14:paraId="407D52BD" w14:textId="77777777" w:rsidR="00BF11A4" w:rsidRPr="00F5552D" w:rsidRDefault="00BF11A4" w:rsidP="00BF11A4">
      <w:pPr>
        <w:suppressAutoHyphens/>
        <w:autoSpaceDN w:val="0"/>
        <w:jc w:val="center"/>
        <w:textAlignment w:val="baseline"/>
        <w:rPr>
          <w:rFonts w:ascii="Times New Roman" w:eastAsia="Calibri" w:hAnsi="Times New Roman" w:cs="Times New Roman"/>
          <w:b/>
          <w:noProof w:val="0"/>
          <w:sz w:val="28"/>
          <w:szCs w:val="28"/>
        </w:rPr>
      </w:pPr>
    </w:p>
    <w:p w14:paraId="789C2369" w14:textId="77777777" w:rsidR="00BF11A4" w:rsidRPr="00F5552D" w:rsidRDefault="00BF11A4" w:rsidP="00BF11A4">
      <w:pPr>
        <w:suppressAutoHyphens/>
        <w:autoSpaceDN w:val="0"/>
        <w:jc w:val="center"/>
        <w:textAlignment w:val="baseline"/>
        <w:rPr>
          <w:rFonts w:ascii="Times New Roman" w:eastAsia="Calibri" w:hAnsi="Times New Roman" w:cs="Times New Roman"/>
          <w:b/>
          <w:noProof w:val="0"/>
          <w:sz w:val="28"/>
          <w:szCs w:val="28"/>
        </w:rPr>
      </w:pPr>
    </w:p>
    <w:p w14:paraId="19075A19" w14:textId="77777777" w:rsidR="00BF11A4" w:rsidRPr="00F5552D" w:rsidRDefault="00BF11A4" w:rsidP="00BF11A4">
      <w:pPr>
        <w:suppressAutoHyphens/>
        <w:autoSpaceDN w:val="0"/>
        <w:jc w:val="center"/>
        <w:textAlignment w:val="baseline"/>
        <w:rPr>
          <w:rFonts w:ascii="Times New Roman" w:eastAsia="Calibri" w:hAnsi="Times New Roman" w:cs="Times New Roman"/>
          <w:b/>
          <w:noProof w:val="0"/>
          <w:sz w:val="28"/>
          <w:szCs w:val="28"/>
        </w:rPr>
      </w:pPr>
    </w:p>
    <w:p w14:paraId="4A183ABC" w14:textId="77777777" w:rsidR="00BF11A4" w:rsidRPr="00F5552D" w:rsidRDefault="00BF11A4" w:rsidP="00BF11A4">
      <w:pPr>
        <w:suppressAutoHyphens/>
        <w:autoSpaceDN w:val="0"/>
        <w:jc w:val="center"/>
        <w:textAlignment w:val="baseline"/>
        <w:rPr>
          <w:rFonts w:ascii="Times New Roman" w:eastAsia="Calibri" w:hAnsi="Times New Roman" w:cs="Times New Roman"/>
          <w:noProof w:val="0"/>
          <w:sz w:val="28"/>
          <w:szCs w:val="28"/>
        </w:rPr>
      </w:pPr>
      <w:r w:rsidRPr="00F5552D">
        <w:rPr>
          <w:rFonts w:ascii="Times New Roman" w:eastAsia="Calibri" w:hAnsi="Times New Roman" w:cs="Times New Roman"/>
          <w:noProof w:val="0"/>
          <w:sz w:val="28"/>
          <w:szCs w:val="28"/>
        </w:rPr>
        <w:t xml:space="preserve">Svoje doprinose javnom savjetovanju molimo dostavite Upravnom odjelu za opće, pravne i tehničke poslove putem priloženog obrasca do </w:t>
      </w:r>
      <w:r>
        <w:rPr>
          <w:rFonts w:ascii="Times New Roman" w:eastAsia="Calibri" w:hAnsi="Times New Roman" w:cs="Times New Roman"/>
          <w:noProof w:val="0"/>
          <w:sz w:val="28"/>
          <w:szCs w:val="28"/>
        </w:rPr>
        <w:t>28</w:t>
      </w:r>
      <w:r w:rsidRPr="00F5552D">
        <w:rPr>
          <w:rFonts w:ascii="Times New Roman" w:eastAsia="Calibri" w:hAnsi="Times New Roman" w:cs="Times New Roman"/>
          <w:noProof w:val="0"/>
          <w:sz w:val="28"/>
          <w:szCs w:val="28"/>
        </w:rPr>
        <w:t>. ožujka 2023. godine na adresu elektroničke pošte: ana.huljev@samobor.hr, navodeći u predmetu poruke "Javno savjetovanje"</w:t>
      </w:r>
    </w:p>
    <w:p w14:paraId="482BF7EE" w14:textId="77777777" w:rsidR="00BF11A4" w:rsidRPr="004B44F1" w:rsidRDefault="00BF11A4" w:rsidP="00BF11A4">
      <w:pPr>
        <w:autoSpaceDE w:val="0"/>
        <w:ind w:firstLine="708"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eastAsia="hr-HR"/>
        </w:rPr>
      </w:pPr>
      <w:r w:rsidRPr="004B44F1">
        <w:rPr>
          <w:rFonts w:ascii="Times New Roman" w:eastAsia="Times New Roman" w:hAnsi="Times New Roman" w:cs="Times New Roman"/>
          <w:noProof w:val="0"/>
          <w:sz w:val="24"/>
          <w:szCs w:val="24"/>
          <w:lang w:eastAsia="hr-HR"/>
        </w:rPr>
        <w:lastRenderedPageBreak/>
        <w:t xml:space="preserve">U Grad Samobor 15.11.2022. godine zaprimljen je zahtjev od MO </w:t>
      </w:r>
      <w:proofErr w:type="spellStart"/>
      <w:r w:rsidRPr="004B44F1">
        <w:rPr>
          <w:rFonts w:ascii="Times New Roman" w:eastAsia="Times New Roman" w:hAnsi="Times New Roman" w:cs="Times New Roman"/>
          <w:noProof w:val="0"/>
          <w:sz w:val="24"/>
          <w:szCs w:val="24"/>
          <w:lang w:eastAsia="hr-HR"/>
        </w:rPr>
        <w:t>Grdanjci</w:t>
      </w:r>
      <w:proofErr w:type="spellEnd"/>
      <w:r w:rsidRPr="004B44F1">
        <w:rPr>
          <w:rFonts w:ascii="Times New Roman" w:eastAsia="Times New Roman" w:hAnsi="Times New Roman" w:cs="Times New Roman"/>
          <w:noProof w:val="0"/>
          <w:sz w:val="24"/>
          <w:szCs w:val="24"/>
          <w:lang w:eastAsia="hr-HR"/>
        </w:rPr>
        <w:t xml:space="preserve"> s prijedlogom izmjene granice između naselja </w:t>
      </w:r>
      <w:proofErr w:type="spellStart"/>
      <w:r w:rsidRPr="004B44F1">
        <w:rPr>
          <w:rFonts w:ascii="Times New Roman" w:eastAsia="Times New Roman" w:hAnsi="Times New Roman" w:cs="Times New Roman"/>
          <w:noProof w:val="0"/>
          <w:sz w:val="24"/>
          <w:szCs w:val="24"/>
          <w:lang w:eastAsia="hr-HR"/>
        </w:rPr>
        <w:t>Javorek</w:t>
      </w:r>
      <w:proofErr w:type="spellEnd"/>
      <w:r w:rsidRPr="004B44F1">
        <w:rPr>
          <w:rFonts w:ascii="Times New Roman" w:eastAsia="Times New Roman" w:hAnsi="Times New Roman" w:cs="Times New Roman"/>
          <w:noProof w:val="0"/>
          <w:sz w:val="24"/>
          <w:szCs w:val="24"/>
          <w:lang w:eastAsia="hr-HR"/>
        </w:rPr>
        <w:t xml:space="preserve"> i </w:t>
      </w:r>
      <w:proofErr w:type="spellStart"/>
      <w:r w:rsidRPr="004B44F1">
        <w:rPr>
          <w:rFonts w:ascii="Times New Roman" w:eastAsia="Times New Roman" w:hAnsi="Times New Roman" w:cs="Times New Roman"/>
          <w:noProof w:val="0"/>
          <w:sz w:val="24"/>
          <w:szCs w:val="24"/>
          <w:lang w:eastAsia="hr-HR"/>
        </w:rPr>
        <w:t>Grdanjci</w:t>
      </w:r>
      <w:proofErr w:type="spellEnd"/>
      <w:r w:rsidRPr="004B44F1">
        <w:rPr>
          <w:rFonts w:ascii="Times New Roman" w:eastAsia="Times New Roman" w:hAnsi="Times New Roman" w:cs="Times New Roman"/>
          <w:noProof w:val="0"/>
          <w:sz w:val="24"/>
          <w:szCs w:val="24"/>
          <w:lang w:eastAsia="hr-HR"/>
        </w:rPr>
        <w:t xml:space="preserve"> zbog nastale problematike kućnih brojeva 89 i 89a. </w:t>
      </w:r>
      <w:r>
        <w:rPr>
          <w:rFonts w:ascii="Times New Roman" w:eastAsia="Times New Roman" w:hAnsi="Times New Roman" w:cs="Times New Roman"/>
          <w:noProof w:val="0"/>
          <w:sz w:val="24"/>
          <w:szCs w:val="24"/>
          <w:lang w:eastAsia="hr-HR"/>
        </w:rPr>
        <w:t>Pretpostavlja se da</w:t>
      </w:r>
      <w:r w:rsidRPr="004B44F1">
        <w:rPr>
          <w:rFonts w:ascii="Times New Roman" w:eastAsia="Times New Roman" w:hAnsi="Times New Roman" w:cs="Times New Roman"/>
          <w:noProof w:val="0"/>
          <w:sz w:val="24"/>
          <w:szCs w:val="24"/>
          <w:lang w:eastAsia="hr-HR"/>
        </w:rPr>
        <w:t xml:space="preserve"> je novim popisom stanovništva došlo do ispravnog upisa adresa i svrstavanja pod naselje </w:t>
      </w:r>
      <w:proofErr w:type="spellStart"/>
      <w:r w:rsidRPr="004B44F1">
        <w:rPr>
          <w:rFonts w:ascii="Times New Roman" w:eastAsia="Times New Roman" w:hAnsi="Times New Roman" w:cs="Times New Roman"/>
          <w:noProof w:val="0"/>
          <w:sz w:val="24"/>
          <w:szCs w:val="24"/>
          <w:lang w:eastAsia="hr-HR"/>
        </w:rPr>
        <w:t>Javorek</w:t>
      </w:r>
      <w:proofErr w:type="spellEnd"/>
      <w:r w:rsidRPr="004B44F1">
        <w:rPr>
          <w:rFonts w:ascii="Times New Roman" w:eastAsia="Times New Roman" w:hAnsi="Times New Roman" w:cs="Times New Roman"/>
          <w:noProof w:val="0"/>
          <w:sz w:val="24"/>
          <w:szCs w:val="24"/>
          <w:lang w:eastAsia="hr-HR"/>
        </w:rPr>
        <w:t xml:space="preserve">, a kako je to zavedeno u Registru prostornih jedinica Državne geodetske uprave. </w:t>
      </w:r>
    </w:p>
    <w:p w14:paraId="59D33F60" w14:textId="77777777" w:rsidR="00BF11A4" w:rsidRPr="004B44F1" w:rsidRDefault="00BF11A4" w:rsidP="00BF11A4">
      <w:pPr>
        <w:autoSpaceDE w:val="0"/>
        <w:ind w:firstLine="708"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eastAsia="hr-HR"/>
        </w:rPr>
      </w:pPr>
      <w:r w:rsidRPr="004B44F1">
        <w:rPr>
          <w:rFonts w:ascii="Times New Roman" w:eastAsia="Times New Roman" w:hAnsi="Times New Roman" w:cs="Times New Roman"/>
          <w:noProof w:val="0"/>
          <w:sz w:val="24"/>
          <w:szCs w:val="24"/>
          <w:lang w:eastAsia="hr-HR"/>
        </w:rPr>
        <w:t>Budući da je navedeno područje specifično i nalazi se neposredno uz državnu granicu s Republikom Slovenijom, u suradnji s Držanom geodetskom upravom izrađen je najprihvatljiviji prijedlog nove granice.</w:t>
      </w:r>
    </w:p>
    <w:p w14:paraId="18331E85" w14:textId="77777777" w:rsidR="00BF11A4" w:rsidRPr="004B44F1" w:rsidRDefault="00BF11A4" w:rsidP="00BF11A4">
      <w:pPr>
        <w:autoSpaceDE w:val="0"/>
        <w:ind w:firstLine="708"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eastAsia="hr-HR"/>
        </w:rPr>
      </w:pPr>
      <w:r w:rsidRPr="004B44F1">
        <w:rPr>
          <w:rFonts w:ascii="Times New Roman" w:eastAsia="Times New Roman" w:hAnsi="Times New Roman" w:cs="Times New Roman"/>
          <w:noProof w:val="0"/>
          <w:sz w:val="24"/>
          <w:szCs w:val="24"/>
          <w:lang w:eastAsia="hr-HR"/>
        </w:rPr>
        <w:t xml:space="preserve">Svi ukućani na sadašnjoj adresi </w:t>
      </w:r>
      <w:proofErr w:type="spellStart"/>
      <w:r w:rsidRPr="004B44F1">
        <w:rPr>
          <w:rFonts w:ascii="Times New Roman" w:eastAsia="Times New Roman" w:hAnsi="Times New Roman" w:cs="Times New Roman"/>
          <w:noProof w:val="0"/>
          <w:sz w:val="24"/>
          <w:szCs w:val="24"/>
          <w:lang w:eastAsia="hr-HR"/>
        </w:rPr>
        <w:t>Javorek</w:t>
      </w:r>
      <w:proofErr w:type="spellEnd"/>
      <w:r w:rsidRPr="004B44F1">
        <w:rPr>
          <w:rFonts w:ascii="Times New Roman" w:eastAsia="Times New Roman" w:hAnsi="Times New Roman" w:cs="Times New Roman"/>
          <w:noProof w:val="0"/>
          <w:sz w:val="24"/>
          <w:szCs w:val="24"/>
          <w:lang w:eastAsia="hr-HR"/>
        </w:rPr>
        <w:t xml:space="preserve"> 89 i 89a, suglasni su sa promjenom adrese i osobnih dokumenata na novu koja će glasiti </w:t>
      </w:r>
      <w:proofErr w:type="spellStart"/>
      <w:r w:rsidRPr="004B44F1">
        <w:rPr>
          <w:rFonts w:ascii="Times New Roman" w:eastAsia="Times New Roman" w:hAnsi="Times New Roman" w:cs="Times New Roman"/>
          <w:noProof w:val="0"/>
          <w:sz w:val="24"/>
          <w:szCs w:val="24"/>
          <w:lang w:eastAsia="hr-HR"/>
        </w:rPr>
        <w:t>Grdanjci</w:t>
      </w:r>
      <w:proofErr w:type="spellEnd"/>
      <w:r w:rsidRPr="004B44F1">
        <w:rPr>
          <w:rFonts w:ascii="Times New Roman" w:eastAsia="Times New Roman" w:hAnsi="Times New Roman" w:cs="Times New Roman"/>
          <w:noProof w:val="0"/>
          <w:sz w:val="24"/>
          <w:szCs w:val="24"/>
          <w:lang w:eastAsia="hr-HR"/>
        </w:rPr>
        <w:t xml:space="preserve"> 89 i 89a, a prema dostavljenom zapisniku sa 4. sjednice Vijeća MO </w:t>
      </w:r>
      <w:proofErr w:type="spellStart"/>
      <w:r w:rsidRPr="004B44F1">
        <w:rPr>
          <w:rFonts w:ascii="Times New Roman" w:eastAsia="Times New Roman" w:hAnsi="Times New Roman" w:cs="Times New Roman"/>
          <w:noProof w:val="0"/>
          <w:sz w:val="24"/>
          <w:szCs w:val="24"/>
          <w:lang w:eastAsia="hr-HR"/>
        </w:rPr>
        <w:t>Grdanjci</w:t>
      </w:r>
      <w:proofErr w:type="spellEnd"/>
      <w:r w:rsidRPr="004B44F1">
        <w:rPr>
          <w:rFonts w:ascii="Times New Roman" w:eastAsia="Times New Roman" w:hAnsi="Times New Roman" w:cs="Times New Roman"/>
          <w:noProof w:val="0"/>
          <w:sz w:val="24"/>
          <w:szCs w:val="24"/>
          <w:lang w:eastAsia="hr-HR"/>
        </w:rPr>
        <w:t>.</w:t>
      </w:r>
    </w:p>
    <w:p w14:paraId="7C268338" w14:textId="77777777" w:rsidR="00BF11A4" w:rsidRPr="004B44F1" w:rsidRDefault="00BF11A4" w:rsidP="00BF11A4">
      <w:pPr>
        <w:autoSpaceDE w:val="0"/>
        <w:ind w:firstLine="708"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eastAsia="hr-HR"/>
        </w:rPr>
      </w:pPr>
      <w:r w:rsidRPr="004B44F1">
        <w:rPr>
          <w:rFonts w:ascii="Times New Roman" w:eastAsia="Times New Roman" w:hAnsi="Times New Roman" w:cs="Times New Roman"/>
          <w:noProof w:val="0"/>
          <w:sz w:val="24"/>
          <w:szCs w:val="24"/>
          <w:lang w:eastAsia="hr-HR"/>
        </w:rPr>
        <w:t>Izmjenom Zakona o naseljima, u postupku donošenja Odluke o izmjeni granice naselja, potrebno je zatražiti pozitivno mišljenje Zavoda za prostorno uređenje Zagrebačke županije, a koje je ishođeno 22.12.2022. godine.</w:t>
      </w:r>
    </w:p>
    <w:p w14:paraId="6C84F04E" w14:textId="77777777" w:rsidR="00BF11A4" w:rsidRDefault="00BF11A4" w:rsidP="00BF11A4">
      <w:pPr>
        <w:autoSpaceDE w:val="0"/>
        <w:ind w:firstLine="708"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eastAsia="hr-HR"/>
        </w:rPr>
      </w:pPr>
      <w:r w:rsidRPr="004B44F1">
        <w:rPr>
          <w:rFonts w:ascii="Times New Roman" w:eastAsia="Times New Roman" w:hAnsi="Times New Roman" w:cs="Times New Roman"/>
          <w:noProof w:val="0"/>
          <w:sz w:val="24"/>
          <w:szCs w:val="24"/>
          <w:lang w:eastAsia="hr-HR"/>
        </w:rPr>
        <w:t xml:space="preserve">Odbor za mjesnu samoupravu, imenovanje ulica i trgova te korekciju i usklađenje granica održao je sjednicu dana 06.02.2023.godine i prihvatio je prijedlog Odluke o utvrđivanju granice između naselja </w:t>
      </w:r>
      <w:proofErr w:type="spellStart"/>
      <w:r w:rsidRPr="004B44F1">
        <w:rPr>
          <w:rFonts w:ascii="Times New Roman" w:eastAsia="Times New Roman" w:hAnsi="Times New Roman" w:cs="Times New Roman"/>
          <w:noProof w:val="0"/>
          <w:sz w:val="24"/>
          <w:szCs w:val="24"/>
          <w:lang w:eastAsia="hr-HR"/>
        </w:rPr>
        <w:t>Javorek</w:t>
      </w:r>
      <w:proofErr w:type="spellEnd"/>
      <w:r w:rsidRPr="004B44F1">
        <w:rPr>
          <w:rFonts w:ascii="Times New Roman" w:eastAsia="Times New Roman" w:hAnsi="Times New Roman" w:cs="Times New Roman"/>
          <w:noProof w:val="0"/>
          <w:sz w:val="24"/>
          <w:szCs w:val="24"/>
          <w:lang w:eastAsia="hr-HR"/>
        </w:rPr>
        <w:t xml:space="preserve"> i </w:t>
      </w:r>
      <w:proofErr w:type="spellStart"/>
      <w:r w:rsidRPr="004B44F1">
        <w:rPr>
          <w:rFonts w:ascii="Times New Roman" w:eastAsia="Times New Roman" w:hAnsi="Times New Roman" w:cs="Times New Roman"/>
          <w:noProof w:val="0"/>
          <w:sz w:val="24"/>
          <w:szCs w:val="24"/>
          <w:lang w:eastAsia="hr-HR"/>
        </w:rPr>
        <w:t>Grdanjci</w:t>
      </w:r>
      <w:proofErr w:type="spellEnd"/>
      <w:r w:rsidRPr="004B44F1">
        <w:rPr>
          <w:rFonts w:ascii="Times New Roman" w:eastAsia="Times New Roman" w:hAnsi="Times New Roman" w:cs="Times New Roman"/>
          <w:noProof w:val="0"/>
          <w:sz w:val="24"/>
          <w:szCs w:val="24"/>
          <w:lang w:eastAsia="hr-HR"/>
        </w:rPr>
        <w:t>.</w:t>
      </w:r>
    </w:p>
    <w:p w14:paraId="4303CF01" w14:textId="77777777" w:rsidR="00BF11A4" w:rsidRPr="004B44F1" w:rsidRDefault="00BF11A4" w:rsidP="00BF11A4">
      <w:pPr>
        <w:autoSpaceDE w:val="0"/>
        <w:ind w:firstLine="708"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noProof w:val="0"/>
          <w:sz w:val="24"/>
          <w:szCs w:val="24"/>
          <w:lang w:eastAsia="hr-HR"/>
        </w:rPr>
        <w:t>Nacrt prijedloga Odluke upućuje se na javno savjetovanje, nakon završetka kojeg će konačni prijedlog Odluke biti upućen na Gradskom vijeću Grada Samobora na donošenje.</w:t>
      </w:r>
    </w:p>
    <w:p w14:paraId="04293E25" w14:textId="77777777" w:rsidR="00BF11A4" w:rsidRPr="004B44F1" w:rsidRDefault="00BF11A4" w:rsidP="00BF11A4">
      <w:pPr>
        <w:autoSpaceDE w:val="0"/>
        <w:ind w:firstLine="708"/>
        <w:jc w:val="both"/>
        <w:rPr>
          <w:rFonts w:ascii="Times New Roman" w:eastAsia="Times New Roman" w:hAnsi="Times New Roman" w:cs="Times New Roman"/>
          <w:noProof w:val="0"/>
          <w:sz w:val="16"/>
          <w:szCs w:val="16"/>
          <w:lang w:eastAsia="hr-HR"/>
        </w:rPr>
      </w:pPr>
    </w:p>
    <w:p w14:paraId="3D41D0AE" w14:textId="77777777" w:rsidR="00BF11A4" w:rsidRPr="00B92D0F" w:rsidRDefault="00BF11A4" w:rsidP="00BF11A4">
      <w:pPr>
        <w:spacing w:after="160" w:line="259" w:lineRule="auto"/>
        <w:rPr>
          <w:rFonts w:eastAsia="Times New Roman" w:cs="Times New Roman"/>
          <w:noProof w:val="0"/>
        </w:rPr>
      </w:pPr>
    </w:p>
    <w:p w14:paraId="1BD4E6FF" w14:textId="77777777" w:rsidR="00D707B3" w:rsidRPr="00923AE8" w:rsidRDefault="00D707B3" w:rsidP="00D707B3">
      <w:pPr>
        <w:rPr>
          <w:rFonts w:ascii="Times New Roman" w:hAnsi="Times New Roman" w:cs="Times New Roman"/>
          <w:sz w:val="24"/>
          <w:szCs w:val="24"/>
        </w:rPr>
      </w:pPr>
    </w:p>
    <w:p w14:paraId="5D8B9E09" w14:textId="77777777" w:rsidR="00B92D0F" w:rsidRPr="00B92D0F" w:rsidRDefault="00B92D0F" w:rsidP="00B92D0F">
      <w:pPr>
        <w:spacing w:after="160" w:line="259" w:lineRule="auto"/>
        <w:jc w:val="right"/>
        <w:rPr>
          <w:rFonts w:eastAsia="Times New Roman" w:cs="Times New Roman"/>
          <w:noProof w:val="0"/>
        </w:rPr>
      </w:pPr>
    </w:p>
    <w:p w14:paraId="6FF2DE62" w14:textId="77777777" w:rsidR="00BF11A4" w:rsidRPr="00923AE8" w:rsidRDefault="00BF11A4" w:rsidP="00BF11A4">
      <w:pPr>
        <w:rPr>
          <w:rFonts w:ascii="Times New Roman" w:eastAsia="Times New Roman" w:hAnsi="Times New Roman" w:cs="Times New Roman"/>
          <w:noProof w:val="0"/>
          <w:color w:val="000000"/>
          <w:sz w:val="20"/>
          <w:szCs w:val="20"/>
          <w:lang w:eastAsia="hr-HR"/>
        </w:rPr>
      </w:pPr>
      <w:r w:rsidRPr="00923AE8">
        <w:rPr>
          <w:rFonts w:ascii="Times New Roman" w:eastAsia="Times New Roman" w:hAnsi="Times New Roman" w:cs="Times New Roman"/>
          <w:noProof w:val="0"/>
          <w:color w:val="000000"/>
          <w:sz w:val="20"/>
          <w:szCs w:val="20"/>
          <w:lang w:eastAsia="hr-HR"/>
        </w:rPr>
        <w:t xml:space="preserve">KLASA: 013-02/23-01/2 </w:t>
      </w:r>
    </w:p>
    <w:p w14:paraId="534A4731" w14:textId="77777777" w:rsidR="00BF11A4" w:rsidRPr="00923AE8" w:rsidRDefault="00BF11A4" w:rsidP="00BF11A4">
      <w:pPr>
        <w:rPr>
          <w:rFonts w:ascii="Times New Roman" w:eastAsia="Times New Roman" w:hAnsi="Times New Roman" w:cs="Times New Roman"/>
          <w:noProof w:val="0"/>
          <w:color w:val="000000"/>
          <w:sz w:val="20"/>
          <w:szCs w:val="20"/>
          <w:lang w:eastAsia="hr-HR"/>
        </w:rPr>
      </w:pPr>
      <w:r w:rsidRPr="00923AE8">
        <w:rPr>
          <w:rFonts w:ascii="Times New Roman" w:eastAsia="Times New Roman" w:hAnsi="Times New Roman" w:cs="Times New Roman"/>
          <w:noProof w:val="0"/>
          <w:color w:val="000000"/>
          <w:sz w:val="20"/>
          <w:szCs w:val="20"/>
          <w:lang w:eastAsia="hr-HR"/>
        </w:rPr>
        <w:t>URBROJ: 238-27-04-02/01-23-5</w:t>
      </w:r>
    </w:p>
    <w:p w14:paraId="279A58F0" w14:textId="77777777" w:rsidR="00BF11A4" w:rsidRPr="00923AE8" w:rsidRDefault="00BF11A4" w:rsidP="00BF11A4">
      <w:pPr>
        <w:spacing w:after="160" w:line="259" w:lineRule="auto"/>
        <w:rPr>
          <w:rFonts w:ascii="Times New Roman" w:eastAsia="Times New Roman" w:hAnsi="Times New Roman" w:cs="Times New Roman"/>
          <w:noProof w:val="0"/>
          <w:sz w:val="24"/>
          <w:szCs w:val="24"/>
        </w:rPr>
      </w:pPr>
    </w:p>
    <w:p w14:paraId="503AA9F7" w14:textId="77777777" w:rsidR="00B92D0F" w:rsidRPr="00B92D0F" w:rsidRDefault="00B92D0F" w:rsidP="00B92D0F">
      <w:pPr>
        <w:spacing w:after="160" w:line="259" w:lineRule="auto"/>
        <w:rPr>
          <w:rFonts w:eastAsia="Times New Roman" w:cs="Times New Roman"/>
          <w:noProof w:val="0"/>
        </w:rPr>
      </w:pPr>
    </w:p>
    <w:p w14:paraId="75975BBE" w14:textId="77777777" w:rsidR="00B92D0F" w:rsidRPr="00B92D0F" w:rsidRDefault="00B92D0F" w:rsidP="00B92D0F">
      <w:pPr>
        <w:spacing w:after="160" w:line="259" w:lineRule="auto"/>
        <w:rPr>
          <w:rFonts w:eastAsia="Times New Roman" w:cs="Times New Roman"/>
          <w:noProof w:val="0"/>
        </w:rPr>
      </w:pPr>
    </w:p>
    <w:p w14:paraId="4AA78142" w14:textId="77777777" w:rsidR="00B92D0F" w:rsidRPr="00B92D0F" w:rsidRDefault="00B92D0F" w:rsidP="00B92D0F">
      <w:pPr>
        <w:spacing w:after="160" w:line="259" w:lineRule="auto"/>
        <w:rPr>
          <w:rFonts w:eastAsia="Times New Roman" w:cs="Times New Roman"/>
          <w:noProof w:val="0"/>
        </w:rPr>
      </w:pPr>
    </w:p>
    <w:p w14:paraId="53408CE5" w14:textId="59E05D48" w:rsidR="008A562A" w:rsidRDefault="008A562A">
      <w:pPr>
        <w:rPr>
          <w:b/>
        </w:rPr>
      </w:pPr>
    </w:p>
    <w:sectPr w:rsidR="008A562A" w:rsidSect="00DE3AE9">
      <w:pgSz w:w="11906" w:h="16838"/>
      <w:pgMar w:top="1417" w:right="1417" w:bottom="212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DF417x">
    <w:altName w:val="Calibri"/>
    <w:panose1 w:val="02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562A"/>
    <w:rsid w:val="000B301A"/>
    <w:rsid w:val="00693AB1"/>
    <w:rsid w:val="008A562A"/>
    <w:rsid w:val="008C5FE5"/>
    <w:rsid w:val="00923AE8"/>
    <w:rsid w:val="00971303"/>
    <w:rsid w:val="00A836D0"/>
    <w:rsid w:val="00AC35DA"/>
    <w:rsid w:val="00B92D0F"/>
    <w:rsid w:val="00BF11A4"/>
    <w:rsid w:val="00C9578C"/>
    <w:rsid w:val="00D707B3"/>
    <w:rsid w:val="00DE3AE9"/>
    <w:rsid w:val="00E51F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612B23"/>
  <w15:docId w15:val="{7E9C13B6-BB92-4001-B652-D4CCA20A87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Pr>
      <w:rFonts w:ascii="Tahoma" w:hAnsi="Tahoma" w:cs="Tahoma"/>
      <w:sz w:val="16"/>
      <w:szCs w:val="16"/>
    </w:rPr>
  </w:style>
  <w:style w:type="character" w:styleId="Hiperveza">
    <w:name w:val="Hyperlink"/>
    <w:basedOn w:val="Zadanifontodlomka"/>
    <w:uiPriority w:val="99"/>
    <w:semiHidden/>
    <w:unhideWhenUsed/>
    <w:rPr>
      <w:color w:val="0000FF"/>
      <w:u w:val="single"/>
    </w:rPr>
  </w:style>
  <w:style w:type="table" w:customStyle="1" w:styleId="TableGrid1">
    <w:name w:val="Table Grid1"/>
    <w:basedOn w:val="Obinatablica"/>
    <w:next w:val="Reetkatablice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proreda">
    <w:name w:val="No Spacing"/>
    <w:uiPriority w:val="1"/>
    <w:qFormat/>
    <w:rsid w:val="00BF11A4"/>
    <w:rPr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133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SelectedStyle="\APA.XSL" StyleName="APA"/>
</file>

<file path=customXml/itemProps1.xml><?xml version="1.0" encoding="utf-8"?>
<ds:datastoreItem xmlns:ds="http://schemas.openxmlformats.org/officeDocument/2006/customXml" ds:itemID="{811FBF18-9302-42BF-AE0E-C923B0CF42CA}">
  <ds:schemaRefs>
    <ds:schemaRef ds:uri="http://schemas.openxmlformats.org/wordprocessingml/2006/main"/>
    <ds:schemaRef ds:uri="http://schemas.openxmlformats.org/officeDocument/2006/math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microsoft.com/office/word/2010/wordprocessingDrawing"/>
    <ds:schemaRef ds:uri="http://schemas.microsoft.com/office/word/2012/wordml"/>
    <ds:schemaRef ds:uri="http://schemas.openxmlformats.org/markup-compatibility/2006"/>
    <ds:schemaRef ds:uri="http://schemas.microsoft.com/office/drawing/2010/main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microsoft.com/office/drawing/2007/8/2/chart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microsoft.com/ink/2010/main"/>
    <ds:schemaRef ds:uri="http://schemas.microsoft.com/office/drawing/2010/chartDrawing"/>
    <ds:schemaRef ds:uri="http://schemas.microsoft.com/office/drawing/2012/chart"/>
    <ds:schemaRef ds:uri="http://schemas.microsoft.com/office/drawing/2012/chartStyle"/>
    <ds:schemaRef ds:uri="http://www.w3.org/1998/Math/MathML"/>
    <ds:schemaRef ds:uri="http://www.w3.org/2003/InkML"/>
    <ds:schemaRef ds:uri="http://schemas.microsoft.com/office/drawing/2013/main/command"/>
    <ds:schemaRef ds:uri="http://schemas.microsoft.com/office/drawing/2014/chartex"/>
    <ds:schemaRef ds:uri="http://schemas.microsoft.com/office/drawing/2014/chart"/>
    <ds:schemaRef ds:uri="http://schemas.microsoft.com/office/drawing/2016/11/diagram"/>
    <ds:schemaRef ds:uri="http://schemas.microsoft.com/office/drawing/2017/03/chart"/>
    <ds:schemaRef ds:uri="http://schemas.microsoft.com/office/drawing/2017/model3d"/>
    <ds:schemaRef ds:uri="http://schemas.microsoft.com/office/drawing/2018/animation"/>
    <ds:schemaRef ds:uri="http://schemas.microsoft.com/office/drawing/2018/animation/model3d"/>
    <ds:schemaRef ds:uri="http://schemas.microsoft.com/office/powerpoint/2014/inkAction"/>
    <ds:schemaRef ds:uri="http://schemas.microsoft.com/office/thememl/2012/main"/>
    <ds:schemaRef ds:uri="http://schemas.microsoft.com/office/word/2010/wordprocessingShape"/>
    <ds:schemaRef ds:uri="http://schemas.microsoft.com/office/word/2010/wordprocessingCanvas"/>
    <ds:schemaRef ds:uri="http://schemas.microsoft.com/office/word/2010/wordprocessingGroup"/>
    <ds:schemaRef ds:uri="http://schemas.microsoft.com/office/word/2015/wordml/symex"/>
    <ds:schemaRef ds:uri="http://schemas.microsoft.com/office/word/2016/wordml/cid"/>
    <ds:schemaRef ds:uri="http://schemas.microsoft.com/office/webextensions/taskpanes/2010/11"/>
    <ds:schemaRef ds:uri="http://schemas.microsoft.com/office/webextensions/webextension/2010/11"/>
    <ds:schemaRef ds:uri="http://schemas.openxmlformats.org/drawingml/2006/compatibility"/>
    <ds:schemaRef ds:uri="http://schemas.openxmlformats.org/drawingml/2006/lockedCanvas"/>
    <ds:schemaRef ds:uri="http://schemas.microsoft.com/office/drawing/2010/diagram"/>
    <ds:schemaRef ds:uri="http://schemas.microsoft.com/office/drawing/2012/main"/>
    <ds:schemaRef ds:uri="http://schemas.microsoft.com/office/drawing/2010/picture"/>
    <ds:schemaRef ds:uri="http://schemas.microsoft.com/office/drawing/2014/chart/ac"/>
    <ds:schemaRef ds:uri="http://schemas.microsoft.com/office/drawing/2014/main"/>
    <ds:schemaRef ds:uri="http://schemas.microsoft.com/office/drawing/2016/11/main"/>
    <ds:schemaRef ds:uri="http://schemas.microsoft.com/office/drawing/2016/12/diagram"/>
    <ds:schemaRef ds:uri="http://schemas.microsoft.com/office/drawing/2016/SVG/main"/>
    <ds:schemaRef ds:uri="http://schemas.microsoft.com/office/drawing/2017/decorative"/>
    <ds:schemaRef ds:uri="http://schemas.microsoft.com/office/drawing/2018/hyperlinkcolor"/>
    <ds:schemaRef ds:uri="http://schemas.microsoft.com/office/word/2012/wordprocessingDrawing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318</Words>
  <Characters>1818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MIKRESIMIR</dc:creator>
  <cp:lastModifiedBy>Ana Huljev</cp:lastModifiedBy>
  <cp:revision>2</cp:revision>
  <cp:lastPrinted>2014-11-26T14:09:00Z</cp:lastPrinted>
  <dcterms:created xsi:type="dcterms:W3CDTF">2023-02-28T13:06:00Z</dcterms:created>
  <dcterms:modified xsi:type="dcterms:W3CDTF">2023-02-28T13:06:00Z</dcterms:modified>
</cp:coreProperties>
</file>